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80"/>
          <w:szCs w:val="80"/>
        </w:rPr>
      </w:pPr>
      <w:r>
        <w:rPr>
          <w:rFonts w:hint="eastAsia"/>
          <w:b/>
          <w:bCs/>
          <w:sz w:val="80"/>
          <w:szCs w:val="80"/>
        </w:rPr>
        <w:t>货物采购合同</w:t>
      </w:r>
    </w:p>
    <w:p/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　　　　　　合同编号（甲方）：</w:t>
      </w:r>
      <w:r>
        <w:rPr>
          <w:rFonts w:hint="eastAsia"/>
          <w:sz w:val="32"/>
          <w:szCs w:val="32"/>
          <w:u w:val="single"/>
        </w:rPr>
        <w:t>　　　　　　　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>　　　　　　　　　　　　　　　　　　　　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甲方（全称）：新余学院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乙方（全称）：</w:t>
      </w:r>
      <w:r>
        <w:rPr>
          <w:rFonts w:hint="eastAsia"/>
          <w:sz w:val="32"/>
          <w:szCs w:val="32"/>
          <w:u w:val="single"/>
        </w:rPr>
        <w:t>　　　　　　　　　　　　　　　　　　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　　　签订时间：</w:t>
      </w:r>
      <w:r>
        <w:rPr>
          <w:rFonts w:hint="eastAsia"/>
          <w:sz w:val="32"/>
          <w:szCs w:val="32"/>
          <w:u w:val="single"/>
        </w:rPr>
        <w:t>　　　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>　　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>　　</w:t>
      </w:r>
      <w:r>
        <w:rPr>
          <w:rFonts w:hint="eastAsia"/>
          <w:sz w:val="32"/>
          <w:szCs w:val="32"/>
        </w:rPr>
        <w:t>日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合同书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甲方（全称)：新余学院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乙方（全称）：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</w:t>
      </w:r>
      <w:r>
        <w:rPr>
          <w:rFonts w:hint="eastAsia"/>
          <w:sz w:val="28"/>
          <w:szCs w:val="28"/>
          <w:lang w:eastAsia="zh-CN"/>
        </w:rPr>
        <w:t>民法典</w:t>
      </w:r>
      <w:r>
        <w:rPr>
          <w:rFonts w:hint="eastAsia"/>
          <w:sz w:val="28"/>
          <w:szCs w:val="28"/>
        </w:rPr>
        <w:t>》及</w:t>
      </w:r>
      <w:r>
        <w:rPr>
          <w:rFonts w:hint="eastAsia"/>
          <w:color w:val="auto"/>
          <w:sz w:val="28"/>
          <w:szCs w:val="28"/>
        </w:rPr>
        <w:t>（</w:t>
      </w:r>
      <w:r>
        <w:rPr>
          <w:rFonts w:hint="eastAsia"/>
          <w:color w:val="FF0000"/>
          <w:sz w:val="28"/>
          <w:szCs w:val="28"/>
        </w:rPr>
        <w:t>项目名称</w:t>
      </w:r>
      <w:r>
        <w:rPr>
          <w:rFonts w:hint="eastAsia"/>
          <w:color w:val="auto"/>
          <w:sz w:val="28"/>
          <w:szCs w:val="28"/>
        </w:rPr>
        <w:t>）的采购结</w:t>
      </w:r>
      <w:r>
        <w:rPr>
          <w:rFonts w:hint="eastAsia"/>
          <w:sz w:val="28"/>
          <w:szCs w:val="28"/>
        </w:rPr>
        <w:t>果、</w:t>
      </w:r>
      <w:r>
        <w:rPr>
          <w:rFonts w:hint="eastAsia"/>
          <w:color w:val="auto"/>
          <w:sz w:val="28"/>
          <w:szCs w:val="28"/>
        </w:rPr>
        <w:t>响应投标文件、中标通知和采购文件的要求，经甲乙双方协商一致，签订本</w:t>
      </w:r>
      <w:r>
        <w:rPr>
          <w:rFonts w:hint="eastAsia"/>
          <w:sz w:val="28"/>
          <w:szCs w:val="28"/>
        </w:rPr>
        <w:t>合同。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合同标的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货物名称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商标品牌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合计（大小写）：</w:t>
            </w:r>
          </w:p>
        </w:tc>
      </w:tr>
    </w:tbl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总价及分项价须与响应文件中的报价一致。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第二条　合同价款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本合同项下货物总</w:t>
      </w:r>
      <w:r>
        <w:rPr>
          <w:rFonts w:hint="eastAsia"/>
          <w:color w:val="auto"/>
          <w:sz w:val="28"/>
          <w:szCs w:val="28"/>
        </w:rPr>
        <w:t>价（含税）为</w:t>
      </w:r>
      <w:r>
        <w:rPr>
          <w:rFonts w:hint="eastAsia"/>
          <w:sz w:val="28"/>
          <w:szCs w:val="28"/>
          <w:u w:val="single"/>
        </w:rPr>
        <w:t>　　　　</w:t>
      </w:r>
      <w:r>
        <w:rPr>
          <w:rFonts w:hint="eastAsia"/>
          <w:sz w:val="28"/>
          <w:szCs w:val="28"/>
        </w:rPr>
        <w:t>元人民币，大写</w:t>
      </w:r>
      <w:r>
        <w:rPr>
          <w:rFonts w:hint="eastAsia"/>
          <w:sz w:val="28"/>
          <w:szCs w:val="28"/>
          <w:u w:val="single"/>
        </w:rPr>
        <w:t>　　　　　　　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合同总价包括货物设计、制造、包装、仓储、运输、安装及验收合格之前及保修期内备品备件发生的所有含税费用。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第三条　交货地点、期限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（一）交货地点：</w:t>
      </w:r>
      <w:r>
        <w:rPr>
          <w:rFonts w:hint="eastAsia"/>
          <w:sz w:val="28"/>
          <w:szCs w:val="28"/>
          <w:u w:val="single"/>
        </w:rPr>
        <w:t>　　　　　　　　　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（二）到货时间：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合同签订后</w:t>
      </w:r>
      <w:r>
        <w:rPr>
          <w:rFonts w:hint="eastAsia"/>
          <w:color w:val="auto"/>
          <w:sz w:val="28"/>
          <w:szCs w:val="28"/>
          <w:u w:val="single"/>
        </w:rPr>
        <w:t>　　　　　　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天内交货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（三）如甲方希望乙方提前或延后交付货物，应在约定的货物交付日前10天书面通知乙方。</w:t>
      </w: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第四条　包装运</w:t>
      </w:r>
      <w:r>
        <w:rPr>
          <w:rFonts w:hint="eastAsia"/>
          <w:b/>
          <w:bCs/>
          <w:color w:val="auto"/>
          <w:sz w:val="28"/>
          <w:szCs w:val="28"/>
        </w:rPr>
        <w:t>输及风险承担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（一）乙方应根据货物的特点和运输的条件进行包装，避免货物损坏或变质。包装上应标注运输、装卸标记。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（二）乙方负责将货物运抵甲方指定的交货地点。</w:t>
      </w: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（三）乙方承担货物运抵指定交货地点的运输费、保险费、包装费等，上述费用包含在货物的最终成交总额中。途中一切货物灭失及人员损伤均由乙方承担。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第五条　知识产权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（一）乙方保证向甲方提供的货物免受第三方提出的侵犯其专利权、商标权、著作权或其他知识产权的主张。任何第三方如果提出此类权利主张，由乙方承担由此产生的费用和后果。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（二）甲方免费享有乙方按照本合同提供的货物、软件、文件资科及所包含知识产权的使用权。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第六条　质量要求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（一）乙方所提供的货物必须符合中华人民共和国国家安全、环保、节能、卫生标准，国家及有关行业产品质量认证标准，采购文件的质量要求及双方签字确认的相关承诺及协议。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（二）乙方所提供的货物必须是全新、未使用的原装产品。货物上应钉有名牌（内容包括：制造商、货物名称、型号规格出厂日期等）并附有产品质量检验合格标志。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（三）在货物质量保证期内，如货物出现质量瑕疵或缺陷，甲方有权选择免费更换、修复、减少价款、赔偿损失等方式要求乙方承担质量保证责任。</w:t>
      </w:r>
    </w:p>
    <w:p>
      <w:pPr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（四）货物</w:t>
      </w:r>
      <w:r>
        <w:rPr>
          <w:rFonts w:hint="eastAsia"/>
          <w:color w:val="auto"/>
          <w:sz w:val="28"/>
          <w:szCs w:val="28"/>
        </w:rPr>
        <w:t>出现瑕疵或缺陷，乙方应在接到甲方通知后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</w:rPr>
        <w:t>日内完成更换、维修等工作。因货物缺陷造成的损失，由乙方负责赔偿。</w:t>
      </w:r>
    </w:p>
    <w:p>
      <w:pPr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第七条　付款方式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验收合格之后一次性付清全款。</w:t>
      </w: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第八条　安装、调试和验收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（一）甲方对货物的外观品质、数量、规格、型号、工具、备件、随机资料等进行初步验收。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（二）乙方负责安装调试，甲方提供必要的工作条件。安装、调试过程中一切货物损坏和人员损伤由乙方承担责任。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（三）甲方应在乙方完成安装、调试后，按照国家有关技术标准和双方确认的技术标准进行现场验收。验收合格后，由甲方签字认可或出具验收合格证明。</w:t>
      </w:r>
    </w:p>
    <w:p>
      <w:pPr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（四）验收中，发现货物不符合合同约定的质量标准，乙方应承担质量违约</w:t>
      </w:r>
      <w:r>
        <w:rPr>
          <w:rFonts w:hint="eastAsia"/>
          <w:color w:val="auto"/>
          <w:sz w:val="28"/>
          <w:szCs w:val="28"/>
        </w:rPr>
        <w:t>责任，甲方有权拒收货物或要求乙方予以修理、更换或者减少价款。甲方拒收的，一切法律后果由乙方自身承担。</w:t>
      </w: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第九条　培训</w:t>
      </w:r>
    </w:p>
    <w:p>
      <w:pPr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　　乙方负责免费为甲方有关人员进行培训，培训内</w:t>
      </w:r>
      <w:r>
        <w:rPr>
          <w:rFonts w:hint="eastAsia"/>
          <w:sz w:val="28"/>
          <w:szCs w:val="28"/>
        </w:rPr>
        <w:t>容应至少包括：设备的操作使用和保养；设备安全注意事项：设备简易故障排除等。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第十条　售后服务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（一）乙方应按照国家有关法律法规和“三包”规定以及采购文件约定的服务条款为甲方提供售后服务。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（二）乙方的产品质保期和售后服务期为</w:t>
      </w:r>
      <w:r>
        <w:rPr>
          <w:rFonts w:hint="eastAsia"/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</w:rPr>
        <w:t>年，自安装调试验收合格之日起计算。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在质保期内，乙方应对由于设计、制造工艺、材料和安装所造成的质量缺陷或质量问题负责，并免费进行修理、更换零部件或退换，并须对设备出现的有关技术性问题或安全问题负责处理、解决，同时乙方应相应延长被更换货物的质保期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如乙方拒绝承担未到期的售后服务责任，甲方有权要求索赔。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第十一条　违约责任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（一）甲乙双方不履行合同义务或者履行合同义务不符合约定的，都应当承担继续履行、采取补救措施或者赔偿损失等违约责任。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（二）如乙方不能按期交货，除经甲方认可的不可抗拒原因外，交货日期每延长一天，</w:t>
      </w:r>
      <w:bookmarkStart w:id="0" w:name="_GoBack"/>
      <w:bookmarkEnd w:id="0"/>
      <w:r>
        <w:rPr>
          <w:rFonts w:hint="eastAsia"/>
          <w:sz w:val="28"/>
          <w:szCs w:val="28"/>
        </w:rPr>
        <w:t>甲方按合同总金额的1%按日收取乙方延迟交货违约金。</w:t>
      </w:r>
    </w:p>
    <w:p>
      <w:pPr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（三）由于乙方原因不能按照约定交货的，在甲方通知后15日内乙方仍未履行或采取补救措</w:t>
      </w:r>
      <w:r>
        <w:rPr>
          <w:rFonts w:hint="eastAsia"/>
          <w:color w:val="auto"/>
          <w:sz w:val="28"/>
          <w:szCs w:val="28"/>
        </w:rPr>
        <w:t>施的，甲方有权终止合同，乙方须无条件退回甲方已付给乙方的全部货款，并向甲方支付合同总金额的10%的违约金。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四）乙方所交付的设备品种、型号，规格、质量不符合合同约定和国家标准，所供设备达不到约定技术要求的，甲方有权拒收并终止合同，乙方必须无条件退回甲方已付给乙方的全部货款，货款必须按占月息2分计算资金占用利息，另外向甲方支付合同总金额的1%的</w:t>
      </w:r>
      <w:r>
        <w:rPr>
          <w:rFonts w:hint="eastAsia"/>
          <w:color w:val="auto"/>
          <w:sz w:val="28"/>
          <w:szCs w:val="28"/>
          <w:lang w:eastAsia="zh-CN"/>
        </w:rPr>
        <w:t>违约</w:t>
      </w:r>
      <w:r>
        <w:rPr>
          <w:rFonts w:hint="eastAsia"/>
          <w:color w:val="auto"/>
          <w:sz w:val="28"/>
          <w:szCs w:val="28"/>
        </w:rPr>
        <w:t>金。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（五）其它违约责任按《中华人民共和国</w:t>
      </w:r>
      <w:r>
        <w:rPr>
          <w:rFonts w:hint="eastAsia"/>
          <w:color w:val="auto"/>
          <w:sz w:val="28"/>
          <w:szCs w:val="28"/>
          <w:lang w:eastAsia="zh-CN"/>
        </w:rPr>
        <w:t>民法典</w:t>
      </w:r>
      <w:r>
        <w:rPr>
          <w:rFonts w:hint="eastAsia"/>
          <w:color w:val="auto"/>
          <w:sz w:val="28"/>
          <w:szCs w:val="28"/>
        </w:rPr>
        <w:t>》处理。</w:t>
      </w: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第十二条　不可抗力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　　任何一方由于不可抗力原因不能履行合同时，应在不可抗力事件结束后1日内向对方通报，以减轻可能给对方造成的损失，在取得有关机构的不可抗力证明或双方谅解确认后，允许延期履行或修订合同，并根据情况可部分或全部免于承担违约责任。</w:t>
      </w: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第十三条　争议解决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（一）因货物的质量问题发生争议的，由甲方属地技术监督部门进行质量</w:t>
      </w:r>
      <w:r>
        <w:rPr>
          <w:rFonts w:hint="eastAsia"/>
          <w:color w:val="auto"/>
          <w:sz w:val="28"/>
          <w:szCs w:val="28"/>
          <w:lang w:eastAsia="zh-CN"/>
        </w:rPr>
        <w:t>鉴</w:t>
      </w:r>
      <w:r>
        <w:rPr>
          <w:rFonts w:hint="eastAsia"/>
          <w:color w:val="auto"/>
          <w:sz w:val="28"/>
          <w:szCs w:val="28"/>
        </w:rPr>
        <w:t>定。货物符合质量标准的，</w:t>
      </w:r>
      <w:r>
        <w:rPr>
          <w:rFonts w:hint="eastAsia"/>
          <w:color w:val="auto"/>
          <w:sz w:val="28"/>
          <w:szCs w:val="28"/>
          <w:lang w:eastAsia="zh-CN"/>
        </w:rPr>
        <w:t>鉴</w:t>
      </w:r>
      <w:r>
        <w:rPr>
          <w:rFonts w:hint="eastAsia"/>
          <w:color w:val="auto"/>
          <w:sz w:val="28"/>
          <w:szCs w:val="28"/>
        </w:rPr>
        <w:t>定费由甲方承担；货物不符合质量标准的，</w:t>
      </w:r>
      <w:r>
        <w:rPr>
          <w:rFonts w:hint="eastAsia"/>
          <w:color w:val="auto"/>
          <w:sz w:val="28"/>
          <w:szCs w:val="28"/>
          <w:lang w:eastAsia="zh-CN"/>
        </w:rPr>
        <w:t>鉴</w:t>
      </w:r>
      <w:r>
        <w:rPr>
          <w:rFonts w:hint="eastAsia"/>
          <w:color w:val="auto"/>
          <w:sz w:val="28"/>
          <w:szCs w:val="28"/>
        </w:rPr>
        <w:t>定费由乙方承担。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（二）因履行本合同引起的争议，甲、乙双方首先应协商解决，协商无法解决的，双方同意提交甲方所在地法院以诉讼方式解决。</w:t>
      </w: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第十四条　附则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（一）本合同未尽事宜，可由双方协商一致后订立补充协议，补充协议与本合同具有同等的法律效力。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（二）本项目的成交通知书、响应文件、采购文件与本合同具有同等的法律效力。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（三）本合同经双方法定代表人或授权代表签字并加盖公章后生效。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（四）本合同壹式捌份，甲方持</w:t>
      </w:r>
      <w:r>
        <w:rPr>
          <w:rFonts w:hint="eastAsia"/>
          <w:sz w:val="28"/>
          <w:szCs w:val="28"/>
          <w:lang w:eastAsia="zh-CN"/>
        </w:rPr>
        <w:t>陆</w:t>
      </w:r>
      <w:r>
        <w:rPr>
          <w:rFonts w:hint="eastAsia"/>
          <w:sz w:val="28"/>
          <w:szCs w:val="28"/>
        </w:rPr>
        <w:t>份，乙方持</w:t>
      </w:r>
      <w:r>
        <w:rPr>
          <w:rFonts w:hint="eastAsia"/>
          <w:sz w:val="28"/>
          <w:szCs w:val="28"/>
          <w:lang w:eastAsia="zh-CN"/>
        </w:rPr>
        <w:t>贰</w:t>
      </w:r>
      <w:r>
        <w:rPr>
          <w:rFonts w:hint="eastAsia"/>
          <w:sz w:val="28"/>
          <w:szCs w:val="28"/>
        </w:rPr>
        <w:t>份，每份均具同等法律效力。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甲方（盖章）：新余学院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乙方（盖章）：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法定代表（签章）：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  <w:u w:val="single"/>
              </w:rPr>
              <w:t>　　　　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>　　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>　　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开户银行：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帐户名：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银行帐号：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银行地址：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  <w:u w:val="single"/>
              </w:rPr>
              <w:t>　　　　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>　　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>　　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DCFA6"/>
    <w:multiLevelType w:val="singleLevel"/>
    <w:tmpl w:val="870DCFA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72AC9A4"/>
    <w:multiLevelType w:val="singleLevel"/>
    <w:tmpl w:val="A72AC9A4"/>
    <w:lvl w:ilvl="0" w:tentative="0">
      <w:start w:val="1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WNkZTIxMTk0ZTA3NGMzMTY4NGVmOWQ2MDllNGMifQ=="/>
    <w:docVar w:name="KSO_WPS_MARK_KEY" w:val="ce92ce6b-5780-472a-ab67-dd7018ccc38e"/>
  </w:docVars>
  <w:rsids>
    <w:rsidRoot w:val="28A039B6"/>
    <w:rsid w:val="00015D67"/>
    <w:rsid w:val="005A754C"/>
    <w:rsid w:val="00B709E4"/>
    <w:rsid w:val="09CB2C9B"/>
    <w:rsid w:val="1E4D5777"/>
    <w:rsid w:val="21616DF4"/>
    <w:rsid w:val="28A039B6"/>
    <w:rsid w:val="2F0951EA"/>
    <w:rsid w:val="2F2163F8"/>
    <w:rsid w:val="2F2C78E4"/>
    <w:rsid w:val="32944AD7"/>
    <w:rsid w:val="4C927B3E"/>
    <w:rsid w:val="505422BD"/>
    <w:rsid w:val="54E35D82"/>
    <w:rsid w:val="54FB538D"/>
    <w:rsid w:val="58393AB1"/>
    <w:rsid w:val="5F330849"/>
    <w:rsid w:val="691A0B38"/>
    <w:rsid w:val="759F372C"/>
    <w:rsid w:val="7F1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2337</Words>
  <Characters>2344</Characters>
  <Lines>19</Lines>
  <Paragraphs>5</Paragraphs>
  <TotalTime>11</TotalTime>
  <ScaleCrop>false</ScaleCrop>
  <LinksUpToDate>false</LinksUpToDate>
  <CharactersWithSpaces>2477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2018-09-26T09:27:00Z</dcterms:created>
  <dc:creator>栉涤牧歌</dc:creator>
  <cp:lastModifiedBy>邹兵</cp:lastModifiedBy>
  <dcterms:modified xsi:type="dcterms:W3CDTF">2024-12-20T03:17:29Z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2BD39A4E78B84F2DA73A158A2AFD7A14</vt:lpwstr>
  </property>
</Properties>
</file>